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BEE" w:rsidRPr="00F27CDA" w:rsidRDefault="008A6D2A" w:rsidP="008A6D2A">
      <w:pPr>
        <w:jc w:val="right"/>
        <w:rPr>
          <w:rFonts w:ascii="Arial" w:hAnsi="Arial" w:cs="Arial"/>
        </w:rPr>
      </w:pPr>
      <w:r w:rsidRPr="00F27CDA">
        <w:rPr>
          <w:rFonts w:ascii="Arial" w:hAnsi="Arial" w:cs="Arial"/>
        </w:rPr>
        <w:t xml:space="preserve">Приложение № </w:t>
      </w:r>
      <w:r w:rsidR="005D5686" w:rsidRPr="00F27CDA">
        <w:rPr>
          <w:rFonts w:ascii="Arial" w:hAnsi="Arial" w:cs="Arial"/>
        </w:rPr>
        <w:t>6</w:t>
      </w:r>
    </w:p>
    <w:p w:rsidR="008A6D2A" w:rsidRPr="00F27CDA" w:rsidRDefault="008A6D2A" w:rsidP="008A6D2A">
      <w:pPr>
        <w:jc w:val="center"/>
        <w:rPr>
          <w:rFonts w:ascii="Arial" w:hAnsi="Arial" w:cs="Arial"/>
          <w:b/>
          <w:sz w:val="28"/>
          <w:szCs w:val="28"/>
        </w:rPr>
      </w:pPr>
    </w:p>
    <w:p w:rsidR="008A6D2A" w:rsidRPr="00F27CDA" w:rsidRDefault="008A6D2A" w:rsidP="008A6D2A">
      <w:pPr>
        <w:jc w:val="center"/>
        <w:rPr>
          <w:rFonts w:ascii="Arial" w:hAnsi="Arial" w:cs="Arial"/>
          <w:b/>
          <w:sz w:val="28"/>
          <w:szCs w:val="28"/>
        </w:rPr>
      </w:pPr>
      <w:r w:rsidRPr="00F27CDA">
        <w:rPr>
          <w:rFonts w:ascii="Arial" w:hAnsi="Arial" w:cs="Arial"/>
          <w:b/>
          <w:sz w:val="28"/>
          <w:szCs w:val="28"/>
        </w:rPr>
        <w:t>Критерии и методология</w:t>
      </w:r>
    </w:p>
    <w:p w:rsidR="00F57572" w:rsidRPr="00F27CDA" w:rsidRDefault="008A6D2A" w:rsidP="008A6D2A">
      <w:pPr>
        <w:jc w:val="center"/>
        <w:rPr>
          <w:rFonts w:ascii="Arial" w:hAnsi="Arial" w:cs="Arial"/>
          <w:b/>
        </w:rPr>
      </w:pPr>
      <w:r w:rsidRPr="00F27CDA">
        <w:rPr>
          <w:rFonts w:ascii="Arial" w:hAnsi="Arial" w:cs="Arial"/>
          <w:b/>
        </w:rPr>
        <w:t>за оценка на проектни предложени</w:t>
      </w:r>
      <w:r w:rsidR="00F57572" w:rsidRPr="00F27CDA">
        <w:rPr>
          <w:rFonts w:ascii="Arial" w:hAnsi="Arial" w:cs="Arial"/>
          <w:b/>
        </w:rPr>
        <w:t>я</w:t>
      </w:r>
    </w:p>
    <w:p w:rsidR="00BC61C0" w:rsidRPr="00F27CDA" w:rsidRDefault="008A6D2A" w:rsidP="005A5A9F">
      <w:pPr>
        <w:jc w:val="center"/>
        <w:rPr>
          <w:rFonts w:ascii="Arial" w:hAnsi="Arial" w:cs="Arial"/>
          <w:b/>
        </w:rPr>
      </w:pPr>
      <w:r w:rsidRPr="00F27CDA">
        <w:rPr>
          <w:rFonts w:ascii="Arial" w:hAnsi="Arial" w:cs="Arial"/>
          <w:b/>
        </w:rPr>
        <w:t xml:space="preserve">по процедура за подбор на </w:t>
      </w:r>
      <w:r w:rsidRPr="00F27CDA">
        <w:rPr>
          <w:rFonts w:ascii="Arial" w:hAnsi="Arial" w:cs="Arial"/>
        </w:rPr>
        <w:t xml:space="preserve">проекти </w:t>
      </w:r>
      <w:r w:rsidR="00BC61C0" w:rsidRPr="00F27CDA">
        <w:rPr>
          <w:rFonts w:ascii="Arial" w:hAnsi="Arial" w:cs="Arial"/>
        </w:rPr>
        <w:t>№ BG14MFPR001-1.00</w:t>
      </w:r>
      <w:r w:rsidR="005A5A9F">
        <w:rPr>
          <w:rFonts w:ascii="Arial" w:hAnsi="Arial" w:cs="Arial"/>
        </w:rPr>
        <w:t>9</w:t>
      </w:r>
      <w:bookmarkStart w:id="0" w:name="_GoBack"/>
      <w:bookmarkEnd w:id="0"/>
      <w:r w:rsidR="00BC61C0" w:rsidRPr="00F27CDA">
        <w:rPr>
          <w:rFonts w:ascii="Arial" w:hAnsi="Arial" w:cs="Arial"/>
        </w:rPr>
        <w:t xml:space="preserve"> „Подкрепа за подобряване на икономическия и социалния статус на операторите в риболова”</w:t>
      </w:r>
    </w:p>
    <w:p w:rsidR="008A6D2A" w:rsidRPr="00F27CDA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F27CDA">
        <w:rPr>
          <w:rFonts w:ascii="Arial" w:hAnsi="Arial" w:cs="Arial"/>
          <w:b/>
        </w:rPr>
        <w:t xml:space="preserve">Приоритет </w:t>
      </w:r>
      <w:r w:rsidR="005C2387" w:rsidRPr="00F27CDA">
        <w:rPr>
          <w:rFonts w:ascii="Arial" w:hAnsi="Arial" w:cs="Arial"/>
          <w:b/>
        </w:rPr>
        <w:t xml:space="preserve">1 </w:t>
      </w:r>
      <w:r w:rsidR="005C2387" w:rsidRPr="00F27CDA">
        <w:rPr>
          <w:rFonts w:ascii="Arial" w:hAnsi="Arial" w:cs="Arial"/>
        </w:rPr>
        <w:t>„Насърчаване на устойчивото рибарство и на възстановяването и опазването на водните биологични ресурси”</w:t>
      </w:r>
      <w:r w:rsidRPr="00F27CDA">
        <w:rPr>
          <w:rFonts w:ascii="Arial" w:hAnsi="Arial" w:cs="Arial"/>
        </w:rPr>
        <w:t>.</w:t>
      </w:r>
    </w:p>
    <w:p w:rsidR="008A6D2A" w:rsidRPr="00F27CDA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F27CDA">
        <w:rPr>
          <w:rFonts w:ascii="Arial" w:hAnsi="Arial" w:cs="Arial"/>
          <w:b/>
        </w:rPr>
        <w:t xml:space="preserve">Специфична цел: </w:t>
      </w:r>
      <w:r w:rsidR="005C2387" w:rsidRPr="00F27CDA">
        <w:rPr>
          <w:rFonts w:ascii="Arial" w:hAnsi="Arial" w:cs="Arial"/>
        </w:rPr>
        <w:t>1 „Укрепване на икономически, социално и екологично устойчиви риболовни дейности”</w:t>
      </w:r>
      <w:r w:rsidRPr="00F27CDA">
        <w:rPr>
          <w:rFonts w:ascii="Arial" w:hAnsi="Arial" w:cs="Arial"/>
        </w:rPr>
        <w:t>.</w:t>
      </w:r>
    </w:p>
    <w:p w:rsidR="00ED3584" w:rsidRPr="00F27CDA" w:rsidRDefault="00ED3584">
      <w:pPr>
        <w:rPr>
          <w:rFonts w:ascii="Arial" w:hAnsi="Arial" w:cs="Arial"/>
          <w:b/>
        </w:rPr>
      </w:pPr>
    </w:p>
    <w:p w:rsidR="008A6D2A" w:rsidRPr="00F27CDA" w:rsidRDefault="008A6D2A">
      <w:pPr>
        <w:rPr>
          <w:rFonts w:ascii="Arial" w:hAnsi="Arial" w:cs="Arial"/>
          <w:b/>
          <w:u w:val="single"/>
        </w:rPr>
      </w:pPr>
      <w:r w:rsidRPr="00F27CDA">
        <w:rPr>
          <w:rFonts w:ascii="Arial" w:hAnsi="Arial" w:cs="Arial"/>
          <w:b/>
          <w:u w:val="single"/>
        </w:rPr>
        <w:t>I. Методология за оценка на проектни предложения:</w:t>
      </w:r>
    </w:p>
    <w:p w:rsidR="008A6D2A" w:rsidRPr="00F27CDA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F27CDA">
        <w:rPr>
          <w:rFonts w:ascii="Arial" w:hAnsi="Arial" w:cs="Arial"/>
        </w:rPr>
        <w:t xml:space="preserve">Оценяват се само проектни предложения, получени чрез системата ИСУН. </w:t>
      </w:r>
    </w:p>
    <w:p w:rsidR="008A6D2A" w:rsidRPr="00F27CDA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F27CDA">
        <w:rPr>
          <w:rFonts w:ascii="Arial" w:hAnsi="Arial" w:cs="Arial"/>
        </w:rPr>
        <w:t xml:space="preserve">Оценката се извършва на база критерии, съдържащи се в Условията за кандидатстване, утвърдени от ръководителя на Управляващия орган </w:t>
      </w:r>
      <w:r w:rsidR="00F57572" w:rsidRPr="00F27CDA">
        <w:rPr>
          <w:rFonts w:ascii="Arial" w:hAnsi="Arial" w:cs="Arial"/>
        </w:rPr>
        <w:t>(</w:t>
      </w:r>
      <w:r w:rsidRPr="00F27CDA">
        <w:rPr>
          <w:rFonts w:ascii="Arial" w:hAnsi="Arial" w:cs="Arial"/>
        </w:rPr>
        <w:t>УО</w:t>
      </w:r>
      <w:r w:rsidR="00F57572" w:rsidRPr="00F27CDA">
        <w:rPr>
          <w:rFonts w:ascii="Arial" w:hAnsi="Arial" w:cs="Arial"/>
        </w:rPr>
        <w:t>)</w:t>
      </w:r>
      <w:r w:rsidRPr="00F27CDA">
        <w:rPr>
          <w:rFonts w:ascii="Arial" w:hAnsi="Arial" w:cs="Arial"/>
        </w:rPr>
        <w:t xml:space="preserve"> на </w:t>
      </w:r>
      <w:r w:rsidR="00F57572" w:rsidRPr="00F27CDA">
        <w:rPr>
          <w:rFonts w:ascii="Arial" w:hAnsi="Arial" w:cs="Arial"/>
        </w:rPr>
        <w:t>Програма за морско дело, рибарство и аквакултури (</w:t>
      </w:r>
      <w:r w:rsidRPr="00F27CDA">
        <w:rPr>
          <w:rFonts w:ascii="Arial" w:hAnsi="Arial" w:cs="Arial"/>
        </w:rPr>
        <w:t>ПМДРА</w:t>
      </w:r>
      <w:r w:rsidR="00F57572" w:rsidRPr="00F27CDA">
        <w:rPr>
          <w:rFonts w:ascii="Arial" w:hAnsi="Arial" w:cs="Arial"/>
        </w:rPr>
        <w:t>).</w:t>
      </w:r>
    </w:p>
    <w:p w:rsidR="008A6D2A" w:rsidRPr="00F27CDA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F27CDA">
        <w:rPr>
          <w:rFonts w:ascii="Arial" w:hAnsi="Arial" w:cs="Arial"/>
        </w:rPr>
        <w:t>Методологията и критериите не подлежат на изменение по време на провеждането на оценката.</w:t>
      </w:r>
    </w:p>
    <w:p w:rsidR="008A6D2A" w:rsidRPr="00F27CDA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F27CDA">
        <w:rPr>
          <w:rFonts w:ascii="Arial" w:hAnsi="Arial" w:cs="Arial"/>
        </w:rPr>
        <w:t>Оценката на проектните предложения се извършва от комисия, назначена със заповед на Ръководителя на УО на ПМДРА , в двуседмичен срок от крайния срок за подаването им.</w:t>
      </w:r>
    </w:p>
    <w:p w:rsidR="008A6D2A" w:rsidRPr="00F27CDA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F27CDA">
        <w:rPr>
          <w:rFonts w:ascii="Arial" w:hAnsi="Arial" w:cs="Arial"/>
        </w:rPr>
        <w:t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</w:t>
      </w:r>
    </w:p>
    <w:p w:rsidR="008A6D2A" w:rsidRPr="00F27CDA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F27CDA">
        <w:rPr>
          <w:rFonts w:ascii="Arial" w:hAnsi="Arial" w:cs="Arial"/>
        </w:rPr>
        <w:t>Оценката включва:</w:t>
      </w:r>
    </w:p>
    <w:p w:rsidR="008A6D2A" w:rsidRPr="00F27CDA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F27CDA">
        <w:rPr>
          <w:rFonts w:ascii="Arial" w:hAnsi="Arial" w:cs="Arial"/>
        </w:rPr>
        <w:t>1. Административно съответствие и допустимост;</w:t>
      </w:r>
    </w:p>
    <w:p w:rsidR="008A6D2A" w:rsidRPr="00F27CDA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F27CDA">
        <w:rPr>
          <w:rFonts w:ascii="Arial" w:hAnsi="Arial" w:cs="Arial"/>
        </w:rPr>
        <w:t>2. Техническа и финансова оценка.</w:t>
      </w:r>
    </w:p>
    <w:p w:rsidR="008A6D2A" w:rsidRPr="00F27CDA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F27CDA">
        <w:rPr>
          <w:rFonts w:ascii="Arial" w:hAnsi="Arial" w:cs="Arial"/>
        </w:rPr>
        <w:t xml:space="preserve">Проверява се, дали проектното предложение отговаря на всички критерии, като за всеки критерий се поставя оценка "Да", "Не" или "Неприложимо". </w:t>
      </w:r>
    </w:p>
    <w:p w:rsidR="008A6D2A" w:rsidRPr="00F27CDA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F27CDA">
        <w:rPr>
          <w:rFonts w:ascii="Arial" w:hAnsi="Arial" w:cs="Arial"/>
        </w:rPr>
        <w:t xml:space="preserve">В случай на установена в процеса на оценка липса на документи и/или други нередовности, на проектното предложение, УО на ПМДРА уведомява </w:t>
      </w:r>
      <w:r w:rsidR="00F57572" w:rsidRPr="00F27CDA">
        <w:rPr>
          <w:rFonts w:ascii="Arial" w:hAnsi="Arial" w:cs="Arial"/>
        </w:rPr>
        <w:t xml:space="preserve">кандидата </w:t>
      </w:r>
      <w:r w:rsidRPr="00F27CDA">
        <w:rPr>
          <w:rFonts w:ascii="Arial" w:hAnsi="Arial" w:cs="Arial"/>
        </w:rPr>
        <w:t xml:space="preserve">за тях, като определя срок за отстраняването им, който не може да бъде по-кратък от една седмица. </w:t>
      </w:r>
    </w:p>
    <w:p w:rsidR="008A6D2A" w:rsidRPr="00F27CDA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F27CDA">
        <w:rPr>
          <w:rFonts w:ascii="Arial" w:hAnsi="Arial" w:cs="Arial"/>
        </w:rPr>
        <w:t xml:space="preserve">По време на оценката на проектното предложение, комуникацията с кандидата и </w:t>
      </w:r>
      <w:r w:rsidR="00F57572" w:rsidRPr="00F27CDA">
        <w:rPr>
          <w:rFonts w:ascii="Arial" w:hAnsi="Arial" w:cs="Arial"/>
        </w:rPr>
        <w:t xml:space="preserve">отстраняването </w:t>
      </w:r>
      <w:r w:rsidRPr="00F27CDA">
        <w:rPr>
          <w:rFonts w:ascii="Arial" w:hAnsi="Arial" w:cs="Arial"/>
        </w:rPr>
        <w:t xml:space="preserve">на установени </w:t>
      </w:r>
      <w:r w:rsidR="00F57572" w:rsidRPr="00F27CDA">
        <w:rPr>
          <w:rFonts w:ascii="Arial" w:hAnsi="Arial" w:cs="Arial"/>
        </w:rPr>
        <w:t xml:space="preserve">нередовности </w:t>
      </w:r>
      <w:r w:rsidRPr="00F27CDA">
        <w:rPr>
          <w:rFonts w:ascii="Arial" w:hAnsi="Arial" w:cs="Arial"/>
        </w:rPr>
        <w:t xml:space="preserve">по подаденото проектно предложение, ще се извършват електронно чрез профила на кандидата в ИСУН, от който е подаден съответният проект. </w:t>
      </w:r>
    </w:p>
    <w:p w:rsidR="008A6D2A" w:rsidRPr="00F27CDA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F27CDA">
        <w:rPr>
          <w:rFonts w:ascii="Arial" w:hAnsi="Arial" w:cs="Arial"/>
        </w:rPr>
        <w:lastRenderedPageBreak/>
        <w:t>Въз основа на резултатите от оценката, комисията изготвя оценителен доклад съгласно чл. 35 от ЗУСЕФСУ.</w:t>
      </w:r>
    </w:p>
    <w:p w:rsidR="008A6D2A" w:rsidRPr="00F27CDA" w:rsidRDefault="008A6D2A" w:rsidP="008A6D2A">
      <w:pPr>
        <w:jc w:val="both"/>
        <w:rPr>
          <w:rFonts w:ascii="Arial" w:hAnsi="Arial" w:cs="Arial"/>
          <w:b/>
          <w:u w:val="single"/>
        </w:rPr>
      </w:pPr>
      <w:r w:rsidRPr="00F27CDA">
        <w:rPr>
          <w:rFonts w:ascii="Arial" w:hAnsi="Arial" w:cs="Arial"/>
          <w:b/>
          <w:u w:val="single"/>
        </w:rPr>
        <w:t>II. Критерии за оценка.</w:t>
      </w:r>
    </w:p>
    <w:p w:rsidR="008A6D2A" w:rsidRPr="00F27CDA" w:rsidRDefault="008A6D2A" w:rsidP="008A6D2A">
      <w:pPr>
        <w:jc w:val="both"/>
        <w:rPr>
          <w:rFonts w:ascii="Arial" w:hAnsi="Arial" w:cs="Arial"/>
          <w:b/>
        </w:rPr>
      </w:pPr>
      <w:r w:rsidRPr="00F27CDA">
        <w:rPr>
          <w:rFonts w:ascii="Arial" w:hAnsi="Arial" w:cs="Arial"/>
          <w:b/>
        </w:rPr>
        <w:t>1. Административно съответствие и допустимост: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704"/>
        <w:gridCol w:w="6521"/>
        <w:gridCol w:w="2693"/>
      </w:tblGrid>
      <w:tr w:rsidR="00616BF8" w:rsidRPr="00F27CDA" w:rsidTr="00F51C5C">
        <w:tc>
          <w:tcPr>
            <w:tcW w:w="7225" w:type="dxa"/>
            <w:gridSpan w:val="2"/>
          </w:tcPr>
          <w:p w:rsidR="00616BF8" w:rsidRPr="00F27CDA" w:rsidRDefault="00616BF8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616BF8" w:rsidRPr="00F27CDA" w:rsidRDefault="00616BF8" w:rsidP="008A10B9">
            <w:pPr>
              <w:jc w:val="center"/>
              <w:rPr>
                <w:rFonts w:ascii="Arial" w:hAnsi="Arial" w:cs="Arial"/>
                <w:b/>
              </w:rPr>
            </w:pPr>
            <w:r w:rsidRPr="00F27CDA">
              <w:rPr>
                <w:rFonts w:ascii="Arial" w:hAnsi="Arial" w:cs="Arial"/>
                <w:b/>
              </w:rPr>
              <w:t>ДА / НЕ / НЕПР</w:t>
            </w:r>
          </w:p>
        </w:tc>
      </w:tr>
      <w:tr w:rsidR="008A10B9" w:rsidRPr="00F27CDA" w:rsidTr="00616BF8">
        <w:tc>
          <w:tcPr>
            <w:tcW w:w="704" w:type="dxa"/>
          </w:tcPr>
          <w:p w:rsidR="008A10B9" w:rsidRPr="00F27CDA" w:rsidRDefault="008A10B9" w:rsidP="008A10B9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1.</w:t>
            </w:r>
          </w:p>
        </w:tc>
        <w:tc>
          <w:tcPr>
            <w:tcW w:w="6521" w:type="dxa"/>
          </w:tcPr>
          <w:p w:rsidR="008A10B9" w:rsidRPr="00F27CDA" w:rsidRDefault="008A10B9" w:rsidP="008A10B9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 xml:space="preserve">Проектното предложение е подадено по реда, определен от УО </w:t>
            </w:r>
            <w:r w:rsidR="00F57572" w:rsidRPr="00F27CDA">
              <w:rPr>
                <w:rFonts w:ascii="Arial" w:hAnsi="Arial" w:cs="Arial"/>
              </w:rPr>
              <w:t xml:space="preserve">на ПМДРА </w:t>
            </w:r>
            <w:r w:rsidRPr="00F27CDA">
              <w:rPr>
                <w:rFonts w:ascii="Arial" w:hAnsi="Arial" w:cs="Arial"/>
              </w:rPr>
              <w:t>в т. 23 от Условия за кандидатстване по настоящата процедура.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F27CDA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F27CDA" w:rsidTr="00616BF8">
        <w:tc>
          <w:tcPr>
            <w:tcW w:w="704" w:type="dxa"/>
          </w:tcPr>
          <w:p w:rsidR="008A10B9" w:rsidRPr="00F27CDA" w:rsidRDefault="008A10B9" w:rsidP="008A10B9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2.</w:t>
            </w:r>
          </w:p>
        </w:tc>
        <w:tc>
          <w:tcPr>
            <w:tcW w:w="6521" w:type="dxa"/>
          </w:tcPr>
          <w:p w:rsidR="008A10B9" w:rsidRPr="00F27CDA" w:rsidRDefault="008A10B9" w:rsidP="008A10B9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 xml:space="preserve">Бизнес планът е попълнен в лева и е използван зададеният образец съгласно Условия за кандидатстване по настоящата процедура. 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F27CDA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> да       не</w:t>
            </w:r>
            <w:r w:rsidR="00270329" w:rsidRPr="00F27CDA">
              <w:rPr>
                <w:rFonts w:ascii="Arial" w:hAnsi="Arial" w:cs="Arial"/>
                <w:color w:val="000000"/>
                <w:lang w:val="ru-RU"/>
              </w:rPr>
              <w:t xml:space="preserve">   непр.</w:t>
            </w:r>
          </w:p>
        </w:tc>
      </w:tr>
      <w:tr w:rsidR="008A10B9" w:rsidRPr="00F27CDA" w:rsidTr="00616BF8">
        <w:tc>
          <w:tcPr>
            <w:tcW w:w="704" w:type="dxa"/>
          </w:tcPr>
          <w:p w:rsidR="008A10B9" w:rsidRPr="00F27CDA" w:rsidRDefault="008A10B9" w:rsidP="008A10B9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3.</w:t>
            </w:r>
          </w:p>
        </w:tc>
        <w:tc>
          <w:tcPr>
            <w:tcW w:w="6521" w:type="dxa"/>
          </w:tcPr>
          <w:p w:rsidR="008A10B9" w:rsidRPr="00F27CDA" w:rsidRDefault="008A10B9" w:rsidP="008A10B9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Във формуляра за кандидатстване са попълнени съответните индикатори, посочени в т. 7 от Условията за кандидатстване по настоящата процедура, които са релевантни на заложените в проекта дейности.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F27CDA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F27CDA" w:rsidTr="00616BF8">
        <w:tc>
          <w:tcPr>
            <w:tcW w:w="704" w:type="dxa"/>
          </w:tcPr>
          <w:p w:rsidR="008A10B9" w:rsidRPr="00F27CDA" w:rsidRDefault="008A10B9" w:rsidP="008A10B9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4.</w:t>
            </w:r>
          </w:p>
        </w:tc>
        <w:tc>
          <w:tcPr>
            <w:tcW w:w="6521" w:type="dxa"/>
          </w:tcPr>
          <w:p w:rsidR="008A10B9" w:rsidRPr="00F27CDA" w:rsidRDefault="008A10B9" w:rsidP="008A10B9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F27CDA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F27CDA" w:rsidTr="00616BF8">
        <w:tc>
          <w:tcPr>
            <w:tcW w:w="704" w:type="dxa"/>
          </w:tcPr>
          <w:p w:rsidR="008A10B9" w:rsidRPr="00F27CDA" w:rsidRDefault="008A10B9" w:rsidP="008A10B9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5.</w:t>
            </w:r>
          </w:p>
        </w:tc>
        <w:tc>
          <w:tcPr>
            <w:tcW w:w="6521" w:type="dxa"/>
          </w:tcPr>
          <w:p w:rsidR="008A10B9" w:rsidRPr="00F27CDA" w:rsidRDefault="008A10B9" w:rsidP="008A10B9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F27CDA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F27CDA" w:rsidTr="00616BF8">
        <w:tc>
          <w:tcPr>
            <w:tcW w:w="704" w:type="dxa"/>
          </w:tcPr>
          <w:p w:rsidR="008A10B9" w:rsidRPr="00F27CDA" w:rsidRDefault="008A10B9" w:rsidP="008A10B9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6.</w:t>
            </w:r>
          </w:p>
        </w:tc>
        <w:tc>
          <w:tcPr>
            <w:tcW w:w="6521" w:type="dxa"/>
          </w:tcPr>
          <w:p w:rsidR="008A10B9" w:rsidRPr="00F27CDA" w:rsidRDefault="008A10B9" w:rsidP="008A10B9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Включените в проекта дейности са допустими за финансиране съгласно изискванията в т. 13 от Условия за кандидатстване по настоящата процедура.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F27CDA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F27CDA" w:rsidTr="00616BF8">
        <w:tc>
          <w:tcPr>
            <w:tcW w:w="704" w:type="dxa"/>
          </w:tcPr>
          <w:p w:rsidR="008A10B9" w:rsidRPr="00F27CDA" w:rsidRDefault="008A10B9" w:rsidP="008A10B9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7.</w:t>
            </w:r>
          </w:p>
        </w:tc>
        <w:tc>
          <w:tcPr>
            <w:tcW w:w="6521" w:type="dxa"/>
          </w:tcPr>
          <w:p w:rsidR="008A10B9" w:rsidRPr="00F27CDA" w:rsidRDefault="008A10B9" w:rsidP="008A10B9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Предвидените разходи в проектното предложение са допустими съгласно изискванията в т. 14 от Условия за кандидатстване по настоящата процедура. В случай на наличие на недопустими разходи същите са установени и редуцирани.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F27CDA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F27CDA" w:rsidTr="00616BF8">
        <w:tc>
          <w:tcPr>
            <w:tcW w:w="704" w:type="dxa"/>
          </w:tcPr>
          <w:p w:rsidR="008A10B9" w:rsidRPr="00F27CDA" w:rsidRDefault="008A10B9" w:rsidP="008A10B9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8.</w:t>
            </w:r>
          </w:p>
        </w:tc>
        <w:tc>
          <w:tcPr>
            <w:tcW w:w="6521" w:type="dxa"/>
          </w:tcPr>
          <w:p w:rsidR="008A10B9" w:rsidRPr="00F27CDA" w:rsidRDefault="008A10B9" w:rsidP="008A10B9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Териториалният обхват за изпълнение на проекта съответства на посочения в т. 5 от Условията за кандидатстване по настоящата процедура.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F27CDA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F27CDA" w:rsidTr="00616BF8">
        <w:tc>
          <w:tcPr>
            <w:tcW w:w="704" w:type="dxa"/>
          </w:tcPr>
          <w:p w:rsidR="008A10B9" w:rsidRPr="00F27CDA" w:rsidRDefault="008A10B9" w:rsidP="008A10B9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9.</w:t>
            </w:r>
          </w:p>
        </w:tc>
        <w:tc>
          <w:tcPr>
            <w:tcW w:w="6521" w:type="dxa"/>
          </w:tcPr>
          <w:p w:rsidR="008A10B9" w:rsidRPr="00F27CDA" w:rsidRDefault="008A10B9" w:rsidP="005B643F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 xml:space="preserve">Проектното предложение допринася за постигане на  специфичните цели по приоритета на Съюза, предвидени в член </w:t>
            </w:r>
            <w:r w:rsidR="005B643F" w:rsidRPr="00F27CDA">
              <w:rPr>
                <w:rFonts w:ascii="Arial" w:hAnsi="Arial" w:cs="Arial"/>
              </w:rPr>
              <w:t>14</w:t>
            </w:r>
            <w:r w:rsidRPr="00F27CDA">
              <w:rPr>
                <w:rFonts w:ascii="Arial" w:hAnsi="Arial" w:cs="Arial"/>
              </w:rPr>
              <w:t xml:space="preserve">, параграф 1,буква </w:t>
            </w:r>
            <w:r w:rsidR="005B643F" w:rsidRPr="00F27CDA">
              <w:rPr>
                <w:rFonts w:ascii="Arial" w:hAnsi="Arial" w:cs="Arial"/>
              </w:rPr>
              <w:t>„</w:t>
            </w:r>
            <w:r w:rsidRPr="00F27CDA">
              <w:rPr>
                <w:rFonts w:ascii="Arial" w:hAnsi="Arial" w:cs="Arial"/>
              </w:rPr>
              <w:t>а</w:t>
            </w:r>
            <w:r w:rsidR="005B643F" w:rsidRPr="00F27CDA">
              <w:rPr>
                <w:rFonts w:ascii="Arial" w:hAnsi="Arial" w:cs="Arial"/>
              </w:rPr>
              <w:t>“</w:t>
            </w:r>
            <w:r w:rsidRPr="00F27CDA">
              <w:rPr>
                <w:rFonts w:ascii="Arial" w:hAnsi="Arial" w:cs="Arial"/>
              </w:rPr>
              <w:t xml:space="preserve"> </w:t>
            </w:r>
            <w:r w:rsidR="005B643F" w:rsidRPr="00F27CDA">
              <w:rPr>
                <w:rFonts w:ascii="Arial" w:hAnsi="Arial" w:cs="Arial"/>
              </w:rPr>
              <w:t>от</w:t>
            </w:r>
            <w:r w:rsidRPr="00F27CDA">
              <w:rPr>
                <w:rFonts w:ascii="Arial" w:hAnsi="Arial" w:cs="Arial"/>
              </w:rPr>
              <w:t xml:space="preserve"> Регламент 2021/1139.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F27CDA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F27CDA" w:rsidTr="00616BF8">
        <w:tc>
          <w:tcPr>
            <w:tcW w:w="704" w:type="dxa"/>
          </w:tcPr>
          <w:p w:rsidR="008A10B9" w:rsidRPr="00F27CDA" w:rsidRDefault="008A10B9" w:rsidP="008A10B9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10.</w:t>
            </w:r>
          </w:p>
        </w:tc>
        <w:tc>
          <w:tcPr>
            <w:tcW w:w="6521" w:type="dxa"/>
          </w:tcPr>
          <w:p w:rsidR="008A10B9" w:rsidRPr="00F27CDA" w:rsidRDefault="008A10B9" w:rsidP="008A10B9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F27CDA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F27CDA" w:rsidTr="00616BF8">
        <w:tc>
          <w:tcPr>
            <w:tcW w:w="704" w:type="dxa"/>
          </w:tcPr>
          <w:p w:rsidR="008A10B9" w:rsidRPr="00F27CDA" w:rsidRDefault="008A10B9" w:rsidP="008A10B9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11.</w:t>
            </w:r>
          </w:p>
        </w:tc>
        <w:tc>
          <w:tcPr>
            <w:tcW w:w="6521" w:type="dxa"/>
          </w:tcPr>
          <w:p w:rsidR="008A10B9" w:rsidRPr="00F27CDA" w:rsidRDefault="008A10B9" w:rsidP="008A10B9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F27CDA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 xml:space="preserve"> да    </w:t>
            </w:r>
            <w:r w:rsidR="00616BF8" w:rsidRPr="00F27CDA">
              <w:rPr>
                <w:rFonts w:ascii="Arial" w:hAnsi="Arial" w:cs="Arial"/>
                <w:color w:val="000000"/>
                <w:lang w:val="ru-RU"/>
              </w:rPr>
              <w:t xml:space="preserve">   не  </w:t>
            </w:r>
            <w:r w:rsidRPr="00F27CDA">
              <w:rPr>
                <w:rFonts w:ascii="Arial" w:hAnsi="Arial" w:cs="Arial"/>
                <w:color w:val="000000"/>
                <w:lang w:val="ru-RU"/>
              </w:rPr>
              <w:t xml:space="preserve">     непр</w:t>
            </w:r>
            <w:r w:rsidR="00616BF8" w:rsidRPr="00F27CDA">
              <w:rPr>
                <w:rFonts w:ascii="Arial" w:hAnsi="Arial" w:cs="Arial"/>
                <w:color w:val="000000"/>
                <w:lang w:val="ru-RU"/>
              </w:rPr>
              <w:t>.</w:t>
            </w:r>
          </w:p>
        </w:tc>
      </w:tr>
      <w:tr w:rsidR="008A10B9" w:rsidRPr="00F27CDA" w:rsidTr="00616BF8">
        <w:tc>
          <w:tcPr>
            <w:tcW w:w="704" w:type="dxa"/>
          </w:tcPr>
          <w:p w:rsidR="008A10B9" w:rsidRPr="00F27CDA" w:rsidRDefault="008A10B9" w:rsidP="008A10B9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12.</w:t>
            </w:r>
          </w:p>
        </w:tc>
        <w:tc>
          <w:tcPr>
            <w:tcW w:w="6521" w:type="dxa"/>
          </w:tcPr>
          <w:p w:rsidR="008A10B9" w:rsidRPr="00F27CDA" w:rsidRDefault="008A10B9" w:rsidP="008A10B9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 xml:space="preserve">Представени са доказателства за изискуемия административен и оперативен капацитет. 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F27CDA" w:rsidRDefault="00616BF8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F27CDA" w:rsidTr="00616BF8">
        <w:tc>
          <w:tcPr>
            <w:tcW w:w="704" w:type="dxa"/>
          </w:tcPr>
          <w:p w:rsidR="008A10B9" w:rsidRPr="00F27CDA" w:rsidRDefault="008A10B9" w:rsidP="00BC61C0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1</w:t>
            </w:r>
            <w:r w:rsidR="00BC61C0" w:rsidRPr="00F27CDA">
              <w:rPr>
                <w:rFonts w:ascii="Arial" w:hAnsi="Arial" w:cs="Arial"/>
              </w:rPr>
              <w:t>3</w:t>
            </w:r>
            <w:r w:rsidRPr="00F27CDA">
              <w:rPr>
                <w:rFonts w:ascii="Arial" w:hAnsi="Arial" w:cs="Arial"/>
              </w:rPr>
              <w:t>.</w:t>
            </w:r>
          </w:p>
        </w:tc>
        <w:tc>
          <w:tcPr>
            <w:tcW w:w="6521" w:type="dxa"/>
          </w:tcPr>
          <w:p w:rsidR="008A10B9" w:rsidRPr="00F27CDA" w:rsidRDefault="008A10B9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 xml:space="preserve">Операциите не са били физически завършени или изцяло осъществени преди подаването на проектното предложение, независимо дали всички свързани плащания са направени от </w:t>
            </w:r>
            <w:r w:rsidR="005E207D" w:rsidRPr="00F27CDA">
              <w:rPr>
                <w:rFonts w:ascii="Arial" w:hAnsi="Arial" w:cs="Arial"/>
              </w:rPr>
              <w:t xml:space="preserve">кандидата </w:t>
            </w:r>
            <w:r w:rsidRPr="00F27CDA">
              <w:rPr>
                <w:rFonts w:ascii="Arial" w:hAnsi="Arial" w:cs="Arial"/>
              </w:rPr>
              <w:t>или не.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A10B9" w:rsidRPr="00F27CDA" w:rsidRDefault="00616BF8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 xml:space="preserve"> да   </w:t>
            </w:r>
            <w:r w:rsidR="008A10B9" w:rsidRPr="00F27CDA">
              <w:rPr>
                <w:rFonts w:ascii="Arial" w:hAnsi="Arial" w:cs="Arial"/>
                <w:color w:val="000000"/>
                <w:lang w:val="ru-RU"/>
              </w:rPr>
              <w:t xml:space="preserve">    не       непр</w:t>
            </w:r>
            <w:r w:rsidRPr="00F27CDA">
              <w:rPr>
                <w:rFonts w:ascii="Arial" w:hAnsi="Arial" w:cs="Arial"/>
                <w:color w:val="000000"/>
                <w:lang w:val="ru-RU"/>
              </w:rPr>
              <w:t>.</w:t>
            </w:r>
          </w:p>
        </w:tc>
      </w:tr>
      <w:tr w:rsidR="008A10B9" w:rsidRPr="00F27CDA" w:rsidTr="00616BF8">
        <w:tc>
          <w:tcPr>
            <w:tcW w:w="704" w:type="dxa"/>
          </w:tcPr>
          <w:p w:rsidR="008A10B9" w:rsidRPr="00F27CDA" w:rsidRDefault="008A10B9" w:rsidP="00BC61C0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1</w:t>
            </w:r>
            <w:r w:rsidR="00BC61C0" w:rsidRPr="00F27CDA">
              <w:rPr>
                <w:rFonts w:ascii="Arial" w:hAnsi="Arial" w:cs="Arial"/>
              </w:rPr>
              <w:t>4</w:t>
            </w:r>
            <w:r w:rsidRPr="00F27CDA">
              <w:rPr>
                <w:rFonts w:ascii="Arial" w:hAnsi="Arial" w:cs="Arial"/>
              </w:rPr>
              <w:t>.</w:t>
            </w:r>
          </w:p>
        </w:tc>
        <w:tc>
          <w:tcPr>
            <w:tcW w:w="6521" w:type="dxa"/>
          </w:tcPr>
          <w:p w:rsidR="008A10B9" w:rsidRPr="00F27CDA" w:rsidRDefault="008A10B9" w:rsidP="008A10B9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Общата стойност на безвъзмездната финансова помощ не надвишава определения максимален размер съгласно Условията за кандидатстване по настоящата процедура и не е под определения минимален размер</w:t>
            </w:r>
            <w:r w:rsidR="00794D85" w:rsidRPr="00F27CDA">
              <w:rPr>
                <w:rFonts w:ascii="Arial" w:hAnsi="Arial" w:cs="Arial"/>
              </w:rPr>
              <w:t>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A10B9" w:rsidRPr="00F27CDA" w:rsidRDefault="00616BF8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 xml:space="preserve"> да   </w:t>
            </w:r>
            <w:r w:rsidR="008A10B9" w:rsidRPr="00F27CDA">
              <w:rPr>
                <w:rFonts w:ascii="Arial" w:hAnsi="Arial" w:cs="Arial"/>
                <w:color w:val="000000"/>
                <w:lang w:val="ru-RU"/>
              </w:rPr>
              <w:t xml:space="preserve">    не</w:t>
            </w:r>
          </w:p>
        </w:tc>
      </w:tr>
      <w:tr w:rsidR="008A10B9" w:rsidRPr="00F27CDA" w:rsidTr="00616BF8">
        <w:tc>
          <w:tcPr>
            <w:tcW w:w="704" w:type="dxa"/>
          </w:tcPr>
          <w:p w:rsidR="008A10B9" w:rsidRPr="00F27CDA" w:rsidRDefault="00BC61C0" w:rsidP="008A10B9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15</w:t>
            </w:r>
            <w:r w:rsidR="008A10B9" w:rsidRPr="00F27CDA">
              <w:rPr>
                <w:rFonts w:ascii="Arial" w:hAnsi="Arial" w:cs="Arial"/>
              </w:rPr>
              <w:t>.</w:t>
            </w:r>
          </w:p>
        </w:tc>
        <w:tc>
          <w:tcPr>
            <w:tcW w:w="6521" w:type="dxa"/>
          </w:tcPr>
          <w:p w:rsidR="008A10B9" w:rsidRPr="00F27CDA" w:rsidRDefault="008A10B9" w:rsidP="008A10B9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Проектът е икономически жизнеспособен</w:t>
            </w:r>
            <w:r w:rsidR="00ED73CD" w:rsidRPr="00F27CDA">
              <w:rPr>
                <w:rFonts w:ascii="Arial" w:hAnsi="Arial" w:cs="Arial"/>
              </w:rPr>
              <w:t xml:space="preserve"> съгласно приложения бизнес-план</w:t>
            </w:r>
            <w:r w:rsidRPr="00F27CDA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A10B9" w:rsidRPr="00F27CDA" w:rsidRDefault="00616BF8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 xml:space="preserve"> да </w:t>
            </w:r>
            <w:r w:rsidR="008A10B9" w:rsidRPr="00F27CDA">
              <w:rPr>
                <w:rFonts w:ascii="Arial" w:hAnsi="Arial" w:cs="Arial"/>
                <w:color w:val="000000"/>
                <w:lang w:val="ru-RU"/>
              </w:rPr>
              <w:t xml:space="preserve">      не</w:t>
            </w:r>
            <w:r w:rsidR="00ED73CD" w:rsidRPr="00F27CDA">
              <w:rPr>
                <w:rFonts w:ascii="Arial" w:hAnsi="Arial" w:cs="Arial"/>
                <w:color w:val="000000"/>
                <w:lang w:val="ru-RU"/>
              </w:rPr>
              <w:t xml:space="preserve">      непр.</w:t>
            </w:r>
          </w:p>
        </w:tc>
      </w:tr>
      <w:tr w:rsidR="008A10B9" w:rsidRPr="00F27CDA" w:rsidTr="00616BF8">
        <w:tc>
          <w:tcPr>
            <w:tcW w:w="704" w:type="dxa"/>
          </w:tcPr>
          <w:p w:rsidR="008A10B9" w:rsidRPr="00F27CDA" w:rsidRDefault="00BC61C0" w:rsidP="008A10B9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16</w:t>
            </w:r>
            <w:r w:rsidR="008A10B9" w:rsidRPr="00F27CDA">
              <w:rPr>
                <w:rFonts w:ascii="Arial" w:hAnsi="Arial" w:cs="Arial"/>
              </w:rPr>
              <w:t>.</w:t>
            </w:r>
          </w:p>
        </w:tc>
        <w:tc>
          <w:tcPr>
            <w:tcW w:w="6521" w:type="dxa"/>
          </w:tcPr>
          <w:p w:rsidR="008A10B9" w:rsidRPr="00F27CDA" w:rsidRDefault="008A10B9" w:rsidP="008A10B9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 xml:space="preserve">Проектното предложение е в съответствие с политиката на </w:t>
            </w:r>
            <w:r w:rsidRPr="00F27CDA">
              <w:rPr>
                <w:rFonts w:ascii="Arial" w:hAnsi="Arial" w:cs="Arial"/>
              </w:rPr>
              <w:lastRenderedPageBreak/>
              <w:t>ЕС за равенството между мъжете и жените, интегрирането на принципа на равенство между половете и отчитането на социалните аспекти на пола.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A10B9" w:rsidRPr="00F27CDA" w:rsidRDefault="00616BF8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lastRenderedPageBreak/>
              <w:t xml:space="preserve"> да   </w:t>
            </w:r>
            <w:r w:rsidR="008A10B9" w:rsidRPr="00F27CDA">
              <w:rPr>
                <w:rFonts w:ascii="Arial" w:hAnsi="Arial" w:cs="Arial"/>
                <w:color w:val="000000"/>
                <w:lang w:val="ru-RU"/>
              </w:rPr>
              <w:t xml:space="preserve">    не</w:t>
            </w:r>
          </w:p>
        </w:tc>
      </w:tr>
      <w:tr w:rsidR="008A10B9" w:rsidRPr="00F27CDA" w:rsidTr="00616BF8">
        <w:tc>
          <w:tcPr>
            <w:tcW w:w="704" w:type="dxa"/>
          </w:tcPr>
          <w:p w:rsidR="008A10B9" w:rsidRPr="00F27CDA" w:rsidRDefault="00BC61C0" w:rsidP="008A10B9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17</w:t>
            </w:r>
            <w:r w:rsidR="008A10B9" w:rsidRPr="00F27CDA">
              <w:rPr>
                <w:rFonts w:ascii="Arial" w:hAnsi="Arial" w:cs="Arial"/>
              </w:rPr>
              <w:t>.</w:t>
            </w:r>
          </w:p>
        </w:tc>
        <w:tc>
          <w:tcPr>
            <w:tcW w:w="6521" w:type="dxa"/>
          </w:tcPr>
          <w:p w:rsidR="008A10B9" w:rsidRPr="00F27CDA" w:rsidRDefault="008A10B9" w:rsidP="008A10B9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Проектното предложение е в съответствие с отключващо условие „Ефективното прилагане и изпълнение на Хартата на основните права“ (Хартата), съгласно член 15 на Регламент (ЕС) 2021/1060 по отношение на обхвата и метода на изпълнение на проекта.</w:t>
            </w:r>
          </w:p>
          <w:p w:rsidR="00722348" w:rsidRPr="00F27CDA" w:rsidRDefault="00722348" w:rsidP="008A10B9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На етапа на оценка на заявлението за кандидатстване, съответствието на проекта с Хартата следва да се разбира като липса на противоречие между условията на проекта и изискванията на Хартата или като неутралност на тези изисквания по отношение на обхвата и съдържанието на проекта.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A10B9" w:rsidRPr="00F27CDA" w:rsidRDefault="00616BF8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F27CDA" w:rsidTr="00616BF8">
        <w:tc>
          <w:tcPr>
            <w:tcW w:w="704" w:type="dxa"/>
          </w:tcPr>
          <w:p w:rsidR="008A10B9" w:rsidRPr="00F27CDA" w:rsidRDefault="00BC61C0" w:rsidP="008A10B9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18</w:t>
            </w:r>
            <w:r w:rsidR="008A10B9" w:rsidRPr="00F27CDA">
              <w:rPr>
                <w:rFonts w:ascii="Arial" w:hAnsi="Arial" w:cs="Arial"/>
              </w:rPr>
              <w:t>.</w:t>
            </w:r>
          </w:p>
        </w:tc>
        <w:tc>
          <w:tcPr>
            <w:tcW w:w="6521" w:type="dxa"/>
          </w:tcPr>
          <w:p w:rsidR="00722348" w:rsidRPr="00F27CDA" w:rsidRDefault="008A10B9" w:rsidP="008A10B9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 xml:space="preserve">Проектното предложение е в съответствие с отключващо условие Конвенцията на ООН за правата на хората с увреждания (КПХУ) в съответствие с Решение 2010/48/ЕО на Съвета по отношение на обхвата на проекта, метода на изпълнение и кандидата. </w:t>
            </w:r>
          </w:p>
          <w:p w:rsidR="008A10B9" w:rsidRPr="00F27CDA" w:rsidRDefault="00722348" w:rsidP="008A10B9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На етапа на оценка на заявлението за кандидатстване, съответствието на проекта с посочената конвенция следва да се разбира като липса на противоречие между условията на проекта и изискванията на същата конвенция или като неутралност на тези изисквания по отношение на обхвата и съдържанието на проекта.</w:t>
            </w:r>
            <w:r w:rsidR="008A10B9" w:rsidRPr="00F27CD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F27CDA" w:rsidRDefault="00616BF8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 xml:space="preserve"> да  </w:t>
            </w:r>
            <w:r w:rsidR="008A10B9" w:rsidRPr="00F27CDA">
              <w:rPr>
                <w:rFonts w:ascii="Arial" w:hAnsi="Arial" w:cs="Arial"/>
                <w:color w:val="000000"/>
                <w:lang w:val="ru-RU"/>
              </w:rPr>
              <w:t xml:space="preserve">      не</w:t>
            </w:r>
          </w:p>
        </w:tc>
      </w:tr>
      <w:tr w:rsidR="00EA3EBC" w:rsidRPr="00F27CDA" w:rsidTr="00616BF8">
        <w:tc>
          <w:tcPr>
            <w:tcW w:w="704" w:type="dxa"/>
          </w:tcPr>
          <w:p w:rsidR="00EA3EBC" w:rsidRPr="00F27CDA" w:rsidRDefault="00BC61C0" w:rsidP="0080203F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19</w:t>
            </w:r>
            <w:r w:rsidR="00EA3EBC" w:rsidRPr="00F27CDA">
              <w:rPr>
                <w:rFonts w:ascii="Arial" w:hAnsi="Arial" w:cs="Arial"/>
              </w:rPr>
              <w:t>.</w:t>
            </w:r>
          </w:p>
        </w:tc>
        <w:tc>
          <w:tcPr>
            <w:tcW w:w="6521" w:type="dxa"/>
          </w:tcPr>
          <w:p w:rsidR="00EA3EBC" w:rsidRPr="00F27CDA" w:rsidRDefault="00EA3EBC" w:rsidP="005B643F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 xml:space="preserve">Дейностите, за които се кандидатства постигат целите на специфична цел </w:t>
            </w:r>
            <w:r w:rsidR="005B643F" w:rsidRPr="00F27CDA">
              <w:rPr>
                <w:rFonts w:ascii="Arial" w:hAnsi="Arial" w:cs="Arial"/>
              </w:rPr>
              <w:t>1 „Укрепване на икономически, социално и екологично устойчиви риболовни дейности”</w:t>
            </w:r>
            <w:r w:rsidRPr="00F27CDA">
              <w:rPr>
                <w:rFonts w:ascii="Arial" w:hAnsi="Arial" w:cs="Arial"/>
              </w:rPr>
              <w:t>, че дейностите са екологично устойчиви в дългосрочен план на ПМДРА.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EA3EBC" w:rsidRPr="00F27CDA" w:rsidRDefault="00EA3EBC" w:rsidP="0080203F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> да        не</w:t>
            </w:r>
          </w:p>
        </w:tc>
      </w:tr>
      <w:tr w:rsidR="00EA3EBC" w:rsidRPr="00F27CDA" w:rsidTr="00616BF8">
        <w:tc>
          <w:tcPr>
            <w:tcW w:w="704" w:type="dxa"/>
          </w:tcPr>
          <w:p w:rsidR="00EA3EBC" w:rsidRPr="00F27CDA" w:rsidRDefault="00722348" w:rsidP="00BC61C0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2</w:t>
            </w:r>
            <w:r w:rsidR="00BC61C0" w:rsidRPr="00F27CDA">
              <w:rPr>
                <w:rFonts w:ascii="Arial" w:hAnsi="Arial" w:cs="Arial"/>
              </w:rPr>
              <w:t>0</w:t>
            </w:r>
            <w:r w:rsidR="00EA3EBC" w:rsidRPr="00F27CDA">
              <w:rPr>
                <w:rFonts w:ascii="Arial" w:hAnsi="Arial" w:cs="Arial"/>
              </w:rPr>
              <w:t>.</w:t>
            </w:r>
          </w:p>
        </w:tc>
        <w:tc>
          <w:tcPr>
            <w:tcW w:w="6521" w:type="dxa"/>
          </w:tcPr>
          <w:p w:rsidR="00EA3EBC" w:rsidRPr="00F27CDA" w:rsidRDefault="00EA3EBC" w:rsidP="00EA3EBC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Индикаторите в проектното предложение съответстват на дейностите, за които се кандидатства</w:t>
            </w:r>
            <w:r w:rsidR="009F08DC" w:rsidRPr="00F27CDA">
              <w:rPr>
                <w:rFonts w:ascii="Arial" w:hAnsi="Arial" w:cs="Arial"/>
              </w:rPr>
              <w:t>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EA3EBC" w:rsidRPr="00F27CDA" w:rsidRDefault="00EA3EBC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EA3EBC" w:rsidRPr="00F27CDA" w:rsidTr="00616BF8">
        <w:tc>
          <w:tcPr>
            <w:tcW w:w="704" w:type="dxa"/>
          </w:tcPr>
          <w:p w:rsidR="00EA3EBC" w:rsidRPr="00F27CDA" w:rsidRDefault="00722348" w:rsidP="00BC61C0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2</w:t>
            </w:r>
            <w:r w:rsidR="00BC61C0" w:rsidRPr="00F27CDA">
              <w:rPr>
                <w:rFonts w:ascii="Arial" w:hAnsi="Arial" w:cs="Arial"/>
              </w:rPr>
              <w:t>1</w:t>
            </w:r>
            <w:r w:rsidR="00EA3EBC" w:rsidRPr="00F27CDA">
              <w:rPr>
                <w:rFonts w:ascii="Arial" w:hAnsi="Arial" w:cs="Arial"/>
              </w:rPr>
              <w:t>.</w:t>
            </w:r>
          </w:p>
        </w:tc>
        <w:tc>
          <w:tcPr>
            <w:tcW w:w="6521" w:type="dxa"/>
          </w:tcPr>
          <w:p w:rsidR="00EA3EBC" w:rsidRPr="00F27CDA" w:rsidRDefault="00EA3EBC" w:rsidP="00EA3EBC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Разходите по проекта са пропорционални и съответстват на крайния резултат от изпълнението на дейностите по проекта.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EA3EBC" w:rsidRPr="00F27CDA" w:rsidRDefault="00EA3EBC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270329" w:rsidRPr="00F27CDA" w:rsidTr="00616BF8">
        <w:tc>
          <w:tcPr>
            <w:tcW w:w="704" w:type="dxa"/>
          </w:tcPr>
          <w:p w:rsidR="00270329" w:rsidRPr="00F27CDA" w:rsidRDefault="00270329" w:rsidP="00BC61C0">
            <w:pPr>
              <w:jc w:val="center"/>
              <w:rPr>
                <w:rFonts w:ascii="Arial" w:hAnsi="Arial" w:cs="Arial"/>
              </w:rPr>
            </w:pPr>
          </w:p>
          <w:p w:rsidR="00270329" w:rsidRPr="00F27CDA" w:rsidRDefault="00270329" w:rsidP="00BC61C0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22.</w:t>
            </w:r>
          </w:p>
        </w:tc>
        <w:tc>
          <w:tcPr>
            <w:tcW w:w="6521" w:type="dxa"/>
          </w:tcPr>
          <w:p w:rsidR="00270329" w:rsidRPr="00F27CDA" w:rsidRDefault="00270329" w:rsidP="00541084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noProof/>
              </w:rPr>
            </w:pPr>
            <w:r w:rsidRPr="00F27CDA">
              <w:rPr>
                <w:rFonts w:ascii="Arial" w:eastAsia="Calibri" w:hAnsi="Arial" w:cs="Arial"/>
              </w:rPr>
              <w:t xml:space="preserve">Проектът включва инвестиции на борда на риболовния кораб, за който се кандидатства </w:t>
            </w:r>
            <w:r w:rsidR="00541084" w:rsidRPr="00F27CDA">
              <w:rPr>
                <w:rFonts w:ascii="Arial" w:eastAsia="Calibri" w:hAnsi="Arial" w:cs="Arial"/>
              </w:rPr>
              <w:t>и</w:t>
            </w:r>
            <w:r w:rsidRPr="00F27CDA">
              <w:rPr>
                <w:rFonts w:ascii="Arial" w:eastAsia="Calibri" w:hAnsi="Arial" w:cs="Arial"/>
              </w:rPr>
              <w:t xml:space="preserve"> </w:t>
            </w:r>
            <w:r w:rsidR="00541084" w:rsidRPr="00F27CDA">
              <w:rPr>
                <w:rFonts w:ascii="Arial" w:eastAsia="Calibri" w:hAnsi="Arial" w:cs="Arial"/>
              </w:rPr>
              <w:t>корабът</w:t>
            </w:r>
            <w:r w:rsidRPr="00F27CDA">
              <w:rPr>
                <w:rFonts w:ascii="Arial" w:eastAsia="Calibri" w:hAnsi="Arial" w:cs="Arial"/>
              </w:rPr>
              <w:t xml:space="preserve"> е извършвал риболовни дейности в продължение на повече от 60 дни през двете календарни години, предхождащи годината на подаване на формуляра за кандидатстване</w:t>
            </w:r>
            <w:r w:rsidR="00541084" w:rsidRPr="00F27CDA">
              <w:rPr>
                <w:rFonts w:ascii="Arial" w:eastAsia="Calibri" w:hAnsi="Arial" w:cs="Arial"/>
              </w:rPr>
              <w:t>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70329" w:rsidRPr="00F27CDA" w:rsidRDefault="00270329" w:rsidP="00270329">
            <w:pPr>
              <w:spacing w:before="240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> да       не</w:t>
            </w:r>
            <w:r w:rsidR="00541084" w:rsidRPr="00F27CDA">
              <w:rPr>
                <w:rFonts w:ascii="Arial" w:hAnsi="Arial" w:cs="Arial"/>
                <w:color w:val="000000"/>
                <w:lang w:val="ru-RU"/>
              </w:rPr>
              <w:t xml:space="preserve">  непр.</w:t>
            </w:r>
          </w:p>
        </w:tc>
      </w:tr>
      <w:tr w:rsidR="00EA3EBC" w:rsidRPr="00F27CDA" w:rsidTr="002D1D1F">
        <w:tc>
          <w:tcPr>
            <w:tcW w:w="9918" w:type="dxa"/>
            <w:gridSpan w:val="3"/>
            <w:tcBorders>
              <w:right w:val="single" w:sz="8" w:space="0" w:color="000000"/>
            </w:tcBorders>
          </w:tcPr>
          <w:p w:rsidR="00EA3EBC" w:rsidRPr="00F27CDA" w:rsidRDefault="00EA3EBC" w:rsidP="00616BF8">
            <w:pPr>
              <w:jc w:val="center"/>
              <w:rPr>
                <w:rFonts w:ascii="Arial" w:hAnsi="Arial" w:cs="Arial"/>
                <w:b/>
                <w:color w:val="000000"/>
                <w:lang w:val="ru-RU"/>
              </w:rPr>
            </w:pPr>
          </w:p>
          <w:p w:rsidR="00EA3EBC" w:rsidRPr="00F27CDA" w:rsidRDefault="00EA3EBC" w:rsidP="00ED3584">
            <w:pPr>
              <w:jc w:val="both"/>
              <w:rPr>
                <w:rFonts w:ascii="Arial" w:hAnsi="Arial" w:cs="Arial"/>
                <w:b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b/>
                <w:color w:val="000000"/>
                <w:lang w:val="ru-RU"/>
              </w:rPr>
              <w:t>При несъответствие с някое от посочените изисквания, проектното предложение се отхвърля!</w:t>
            </w:r>
          </w:p>
          <w:p w:rsidR="00EA3EBC" w:rsidRPr="00F27CDA" w:rsidRDefault="00EA3EBC" w:rsidP="00616BF8">
            <w:pPr>
              <w:jc w:val="center"/>
              <w:rPr>
                <w:rFonts w:ascii="Arial" w:hAnsi="Arial" w:cs="Arial"/>
                <w:b/>
                <w:color w:val="000000"/>
                <w:lang w:val="ru-RU"/>
              </w:rPr>
            </w:pPr>
          </w:p>
        </w:tc>
      </w:tr>
    </w:tbl>
    <w:p w:rsidR="00C2268F" w:rsidRPr="00F27CDA" w:rsidRDefault="00C2268F">
      <w:pPr>
        <w:rPr>
          <w:rFonts w:ascii="Arial" w:hAnsi="Arial" w:cs="Arial"/>
        </w:rPr>
      </w:pPr>
    </w:p>
    <w:p w:rsidR="00616BF8" w:rsidRPr="00F27CDA" w:rsidRDefault="00616BF8">
      <w:pPr>
        <w:rPr>
          <w:rFonts w:ascii="Arial" w:hAnsi="Arial" w:cs="Arial"/>
          <w:b/>
        </w:rPr>
      </w:pPr>
      <w:r w:rsidRPr="00F27CDA">
        <w:rPr>
          <w:rFonts w:ascii="Arial" w:hAnsi="Arial" w:cs="Arial"/>
          <w:b/>
        </w:rPr>
        <w:t>2. Техническа и финансова оценка</w:t>
      </w:r>
    </w:p>
    <w:tbl>
      <w:tblPr>
        <w:tblW w:w="988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94"/>
        <w:gridCol w:w="2693"/>
      </w:tblGrid>
      <w:tr w:rsidR="004D2F06" w:rsidRPr="00F27CDA" w:rsidTr="004D2F06">
        <w:trPr>
          <w:trHeight w:val="559"/>
        </w:trPr>
        <w:tc>
          <w:tcPr>
            <w:tcW w:w="7194" w:type="dxa"/>
          </w:tcPr>
          <w:p w:rsidR="004D2F06" w:rsidRPr="00F27CDA" w:rsidRDefault="004D2F06" w:rsidP="008A3B61">
            <w:pPr>
              <w:spacing w:before="120" w:after="120" w:line="276" w:lineRule="auto"/>
              <w:ind w:left="720"/>
              <w:contextualSpacing/>
              <w:jc w:val="center"/>
              <w:rPr>
                <w:rFonts w:ascii="Arial" w:eastAsia="Calibri" w:hAnsi="Arial" w:cs="Arial"/>
                <w:b/>
              </w:rPr>
            </w:pPr>
            <w:r w:rsidRPr="00F27CDA">
              <w:rPr>
                <w:rFonts w:ascii="Arial" w:eastAsia="Calibri" w:hAnsi="Arial" w:cs="Arial"/>
                <w:b/>
              </w:rPr>
              <w:t>Критери</w:t>
            </w:r>
            <w:r w:rsidR="008A3B61" w:rsidRPr="00F27CDA">
              <w:rPr>
                <w:rFonts w:ascii="Arial" w:eastAsia="Calibri" w:hAnsi="Arial" w:cs="Arial"/>
                <w:b/>
              </w:rPr>
              <w:t>и</w:t>
            </w:r>
            <w:r w:rsidRPr="00F27CDA">
              <w:rPr>
                <w:rFonts w:ascii="Arial" w:eastAsia="Calibri" w:hAnsi="Arial" w:cs="Arial"/>
                <w:b/>
              </w:rPr>
              <w:t xml:space="preserve"> за подбор на проектни предложения</w:t>
            </w:r>
          </w:p>
        </w:tc>
        <w:tc>
          <w:tcPr>
            <w:tcW w:w="2693" w:type="dxa"/>
          </w:tcPr>
          <w:p w:rsidR="004D2F06" w:rsidRPr="00F27CDA" w:rsidRDefault="004D2F06" w:rsidP="005B643F">
            <w:pPr>
              <w:spacing w:before="120" w:after="120" w:line="276" w:lineRule="auto"/>
              <w:ind w:left="720"/>
              <w:contextualSpacing/>
              <w:jc w:val="both"/>
              <w:rPr>
                <w:rFonts w:ascii="Arial" w:eastAsia="Calibri" w:hAnsi="Arial" w:cs="Arial"/>
                <w:b/>
              </w:rPr>
            </w:pPr>
            <w:r w:rsidRPr="00F27CDA">
              <w:rPr>
                <w:rFonts w:ascii="Arial" w:eastAsia="Calibri" w:hAnsi="Arial" w:cs="Arial"/>
                <w:b/>
              </w:rPr>
              <w:t>Брой точки</w:t>
            </w:r>
          </w:p>
        </w:tc>
      </w:tr>
      <w:tr w:rsidR="004D2F06" w:rsidRPr="00F27CDA" w:rsidTr="004D2F06">
        <w:trPr>
          <w:trHeight w:val="3968"/>
        </w:trPr>
        <w:tc>
          <w:tcPr>
            <w:tcW w:w="7194" w:type="dxa"/>
          </w:tcPr>
          <w:p w:rsidR="004D2F06" w:rsidRPr="00F27CDA" w:rsidRDefault="004D2F06" w:rsidP="005B643F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lastRenderedPageBreak/>
              <w:t>Инвестицията включва дейности за намаляване на отделянето на въглеродни емисии и намаляване разхода на енергия;</w:t>
            </w:r>
          </w:p>
          <w:p w:rsidR="004D2F06" w:rsidRPr="00F27CDA" w:rsidRDefault="004D2F06" w:rsidP="000A6074">
            <w:pPr>
              <w:spacing w:before="120" w:after="120" w:line="276" w:lineRule="auto"/>
              <w:ind w:left="720"/>
              <w:contextualSpacing/>
              <w:jc w:val="both"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>Проектът предвижда инвестиции на борда за подобряване на безопасността и сигурността на риболовния кораб и за  намаляване риска от наранявания и трудови злополуки ;</w:t>
            </w:r>
          </w:p>
          <w:p w:rsidR="004D2F06" w:rsidRPr="00F27CDA" w:rsidRDefault="004D2F06" w:rsidP="000A6074">
            <w:pPr>
              <w:spacing w:before="120" w:after="120" w:line="276" w:lineRule="auto"/>
              <w:ind w:left="720"/>
              <w:contextualSpacing/>
              <w:jc w:val="both"/>
              <w:rPr>
                <w:rFonts w:ascii="Arial" w:eastAsia="Calibri" w:hAnsi="Arial" w:cs="Arial"/>
              </w:rPr>
            </w:pPr>
          </w:p>
          <w:p w:rsidR="004D2F06" w:rsidRPr="00F27CDA" w:rsidRDefault="004D2F06" w:rsidP="005B643F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>Проектът предвижда дейности, свързани с:</w:t>
            </w:r>
          </w:p>
          <w:p w:rsidR="004D2F06" w:rsidRPr="00F27CDA" w:rsidRDefault="004D2F06" w:rsidP="005B643F">
            <w:pPr>
              <w:numPr>
                <w:ilvl w:val="0"/>
                <w:numId w:val="2"/>
              </w:num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>реализацията на нежелания улов;</w:t>
            </w:r>
          </w:p>
          <w:p w:rsidR="004D2F06" w:rsidRPr="00F27CDA" w:rsidRDefault="004D2F06" w:rsidP="000A6074">
            <w:pPr>
              <w:spacing w:before="120" w:after="120" w:line="276" w:lineRule="auto"/>
              <w:ind w:left="1080"/>
              <w:contextualSpacing/>
              <w:jc w:val="both"/>
              <w:rPr>
                <w:rFonts w:ascii="Arial" w:eastAsia="Calibri" w:hAnsi="Arial" w:cs="Arial"/>
              </w:rPr>
            </w:pPr>
          </w:p>
          <w:p w:rsidR="004D2F06" w:rsidRPr="00F27CDA" w:rsidRDefault="004D2F06" w:rsidP="005B643F">
            <w:pPr>
              <w:numPr>
                <w:ilvl w:val="0"/>
                <w:numId w:val="2"/>
              </w:num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 xml:space="preserve">устройства за избягване на приулова на китоподобни; </w:t>
            </w:r>
          </w:p>
          <w:p w:rsidR="004D2F06" w:rsidRPr="00F27CDA" w:rsidRDefault="004D2F06" w:rsidP="000A6074">
            <w:pPr>
              <w:spacing w:before="120" w:after="120" w:line="276" w:lineRule="auto"/>
              <w:ind w:left="1080"/>
              <w:contextualSpacing/>
              <w:jc w:val="both"/>
              <w:rPr>
                <w:rFonts w:ascii="Arial" w:eastAsia="Calibri" w:hAnsi="Arial" w:cs="Arial"/>
              </w:rPr>
            </w:pPr>
          </w:p>
          <w:p w:rsidR="007642E3" w:rsidRPr="00F27CDA" w:rsidRDefault="007642E3" w:rsidP="000A6074">
            <w:pPr>
              <w:spacing w:before="120" w:after="120" w:line="276" w:lineRule="auto"/>
              <w:ind w:left="1080"/>
              <w:contextualSpacing/>
              <w:jc w:val="both"/>
              <w:rPr>
                <w:rFonts w:ascii="Arial" w:eastAsia="Calibri" w:hAnsi="Arial" w:cs="Arial"/>
              </w:rPr>
            </w:pPr>
          </w:p>
          <w:p w:rsidR="004D2F06" w:rsidRPr="00F27CDA" w:rsidRDefault="004D2F06" w:rsidP="005B643F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>Инвестиции, водещи до предлагане на пазара и пряка продажба на собствен улов или преработка на собствен улов;</w:t>
            </w:r>
          </w:p>
          <w:p w:rsidR="004D2F06" w:rsidRPr="00F27CDA" w:rsidRDefault="004D2F06" w:rsidP="000A6074">
            <w:pPr>
              <w:spacing w:before="120" w:after="120" w:line="276" w:lineRule="auto"/>
              <w:ind w:left="720"/>
              <w:contextualSpacing/>
              <w:jc w:val="both"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>Проектът предвижда създаване на нови работни места и/или запазване на съществуващи;</w:t>
            </w:r>
          </w:p>
          <w:p w:rsidR="004D2F06" w:rsidRPr="00F27CDA" w:rsidRDefault="004D2F06" w:rsidP="000A6074">
            <w:pPr>
              <w:spacing w:before="120" w:after="120" w:line="276" w:lineRule="auto"/>
              <w:ind w:left="720"/>
              <w:contextualSpacing/>
              <w:jc w:val="both"/>
              <w:rPr>
                <w:rFonts w:ascii="Arial" w:eastAsia="Calibri" w:hAnsi="Arial" w:cs="Arial"/>
              </w:rPr>
            </w:pPr>
          </w:p>
          <w:p w:rsidR="004D2F06" w:rsidRPr="00F27CDA" w:rsidRDefault="004D2F06" w:rsidP="005B643F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 xml:space="preserve">Проектът предвижда диверсификация на риболовни дейности в такива, които не включват риболов или иновации  – 10 точки; </w:t>
            </w:r>
          </w:p>
          <w:p w:rsidR="004D2F06" w:rsidRPr="00F27CDA" w:rsidRDefault="004D2F06" w:rsidP="004D2F06">
            <w:p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</w:p>
          <w:p w:rsidR="004D2F06" w:rsidRPr="00F27CDA" w:rsidRDefault="004D2F06" w:rsidP="005B643F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>Проектът предвижда инвестиции за предотвратяване и намаляване на замърсяването на морето от риболова;</w:t>
            </w: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>Инвестиции в иновации на борда на корабите, които водят до повишаване на качеството на продуктите от риболов;</w:t>
            </w: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</w:p>
          <w:p w:rsidR="004D2F06" w:rsidRPr="00F27CDA" w:rsidRDefault="004D2F06" w:rsidP="005B643F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>Проектът предвижда дейности за подобряване на уменията и развитие на човешкия капитал;</w:t>
            </w: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</w:p>
          <w:p w:rsidR="004D2F06" w:rsidRPr="00F27CDA" w:rsidRDefault="004D2F06" w:rsidP="005B643F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>Проектът предвижда маркетингови дейности, които осигуряват пазарна ниша за слабо познати, подценени и слабоексплоатирани видове;</w:t>
            </w: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</w:p>
          <w:p w:rsidR="004D2F06" w:rsidRPr="00F27CDA" w:rsidRDefault="004D2F06" w:rsidP="005B643F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>Проектът се реализира от кандидат, представител на дребномащабния крайбрежен риболов.</w:t>
            </w:r>
          </w:p>
          <w:p w:rsidR="004D2F06" w:rsidRPr="005A5A9F" w:rsidRDefault="004D2F06" w:rsidP="005B643F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2693" w:type="dxa"/>
          </w:tcPr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>15 точки</w:t>
            </w: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>15 точки</w:t>
            </w: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4D2F06">
            <w:pPr>
              <w:spacing w:before="120" w:after="120" w:line="276" w:lineRule="auto"/>
              <w:contextualSpacing/>
              <w:rPr>
                <w:rFonts w:ascii="Arial" w:eastAsia="Calibri" w:hAnsi="Arial" w:cs="Arial"/>
              </w:rPr>
            </w:pPr>
          </w:p>
          <w:p w:rsidR="007642E3" w:rsidRPr="00F27CDA" w:rsidRDefault="007642E3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>10 точки</w:t>
            </w: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>10 точки</w:t>
            </w: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>10 точки</w:t>
            </w: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>10 точки</w:t>
            </w: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4D2F06">
            <w:pPr>
              <w:spacing w:before="120" w:after="120" w:line="276" w:lineRule="auto"/>
              <w:contextualSpacing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>10 точки</w:t>
            </w: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>20 точки</w:t>
            </w: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4D2F06">
            <w:pPr>
              <w:spacing w:before="120" w:after="120" w:line="276" w:lineRule="auto"/>
              <w:contextualSpacing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>10 точки</w:t>
            </w: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4D2F06">
            <w:pPr>
              <w:spacing w:before="120" w:after="120" w:line="276" w:lineRule="auto"/>
              <w:contextualSpacing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>5 точки</w:t>
            </w: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4D2F06">
            <w:pPr>
              <w:spacing w:before="120" w:after="120" w:line="276" w:lineRule="auto"/>
              <w:contextualSpacing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>5 точки</w:t>
            </w: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4D2F06">
            <w:pPr>
              <w:spacing w:before="120" w:after="120" w:line="276" w:lineRule="auto"/>
              <w:contextualSpacing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  <w:b/>
              </w:rPr>
            </w:pPr>
            <w:r w:rsidRPr="00F27CDA">
              <w:rPr>
                <w:rFonts w:ascii="Arial" w:eastAsia="Calibri" w:hAnsi="Arial" w:cs="Arial"/>
              </w:rPr>
              <w:t>30 точки</w:t>
            </w:r>
            <w:r w:rsidRPr="00F27CDA">
              <w:rPr>
                <w:rFonts w:ascii="Arial" w:eastAsia="Calibri" w:hAnsi="Arial" w:cs="Arial"/>
                <w:b/>
              </w:rPr>
              <w:t xml:space="preserve"> </w:t>
            </w: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rPr>
                <w:rFonts w:ascii="Arial" w:eastAsia="Calibri" w:hAnsi="Arial" w:cs="Arial"/>
                <w:b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  <w:b/>
              </w:rPr>
              <w:t>Общ брой точки – 1</w:t>
            </w:r>
            <w:r w:rsidRPr="00F27CDA">
              <w:rPr>
                <w:rFonts w:ascii="Arial" w:eastAsia="Calibri" w:hAnsi="Arial" w:cs="Arial"/>
                <w:b/>
                <w:lang w:val="en-US"/>
              </w:rPr>
              <w:t>50</w:t>
            </w:r>
          </w:p>
        </w:tc>
      </w:tr>
    </w:tbl>
    <w:p w:rsidR="005B643F" w:rsidRPr="00F27CDA" w:rsidRDefault="005B643F">
      <w:pPr>
        <w:rPr>
          <w:rFonts w:ascii="Arial" w:hAnsi="Arial" w:cs="Arial"/>
          <w:b/>
        </w:rPr>
      </w:pPr>
    </w:p>
    <w:p w:rsidR="00ED3584" w:rsidRPr="00F27CDA" w:rsidRDefault="00ED3584" w:rsidP="00ED3584">
      <w:pPr>
        <w:jc w:val="both"/>
        <w:rPr>
          <w:rFonts w:ascii="Arial" w:hAnsi="Arial" w:cs="Arial"/>
        </w:rPr>
      </w:pPr>
      <w:r w:rsidRPr="00F27CDA">
        <w:rPr>
          <w:rFonts w:ascii="Arial" w:hAnsi="Arial" w:cs="Arial"/>
        </w:rPr>
        <w:t xml:space="preserve">Проектните предложения, </w:t>
      </w:r>
      <w:r w:rsidRPr="00F27CDA">
        <w:rPr>
          <w:rFonts w:ascii="Arial" w:hAnsi="Arial" w:cs="Arial"/>
          <w:b/>
        </w:rPr>
        <w:t xml:space="preserve">получили минимум </w:t>
      </w:r>
      <w:r w:rsidR="005B643F" w:rsidRPr="00F27CDA">
        <w:rPr>
          <w:rFonts w:ascii="Arial" w:hAnsi="Arial" w:cs="Arial"/>
          <w:b/>
        </w:rPr>
        <w:t>45</w:t>
      </w:r>
      <w:r w:rsidRPr="00F27CDA">
        <w:rPr>
          <w:rFonts w:ascii="Arial" w:hAnsi="Arial" w:cs="Arial"/>
          <w:b/>
        </w:rPr>
        <w:t xml:space="preserve"> точки</w:t>
      </w:r>
      <w:r w:rsidRPr="00F27CDA">
        <w:rPr>
          <w:rFonts w:ascii="Arial" w:hAnsi="Arial" w:cs="Arial"/>
        </w:rPr>
        <w:t xml:space="preserve"> на етап „Техническа и финансова оценка”, 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:rsidR="00ED3584" w:rsidRPr="00F27CDA" w:rsidRDefault="00ED3584" w:rsidP="00ED3584">
      <w:pPr>
        <w:jc w:val="both"/>
        <w:rPr>
          <w:rFonts w:ascii="Arial" w:hAnsi="Arial" w:cs="Arial"/>
        </w:rPr>
      </w:pPr>
      <w:r w:rsidRPr="00F27CDA">
        <w:rPr>
          <w:rFonts w:ascii="Arial" w:hAnsi="Arial" w:cs="Arial"/>
        </w:rPr>
        <w:lastRenderedPageBreak/>
        <w:t xml:space="preserve">В случай, че проектното предложение получи по-малко от </w:t>
      </w:r>
      <w:r w:rsidR="005B643F" w:rsidRPr="00F27CDA">
        <w:rPr>
          <w:rFonts w:ascii="Arial" w:hAnsi="Arial" w:cs="Arial"/>
        </w:rPr>
        <w:t>45</w:t>
      </w:r>
      <w:r w:rsidRPr="00F27CDA">
        <w:rPr>
          <w:rFonts w:ascii="Arial" w:hAnsi="Arial" w:cs="Arial"/>
        </w:rPr>
        <w:t xml:space="preserve"> точки, проектното предложение се отхвърля.</w:t>
      </w:r>
    </w:p>
    <w:p w:rsidR="00ED3584" w:rsidRPr="00ED3584" w:rsidRDefault="00ED3584" w:rsidP="00ED3584">
      <w:pPr>
        <w:jc w:val="both"/>
        <w:rPr>
          <w:rFonts w:ascii="Arial" w:hAnsi="Arial" w:cs="Arial"/>
        </w:rPr>
      </w:pPr>
      <w:r w:rsidRPr="00F27CDA">
        <w:rPr>
          <w:rFonts w:ascii="Arial" w:hAnsi="Arial" w:cs="Arial"/>
        </w:rPr>
        <w:t>За проектни предложения, които са получили еднакъв брой точки на етап „Техническа и финансова оценка“, класирането ще се извърши по реда на подаване на проектните предложения в ИСУН.</w:t>
      </w:r>
    </w:p>
    <w:sectPr w:rsidR="00ED3584" w:rsidRPr="00ED3584" w:rsidSect="00C2268F">
      <w:footerReference w:type="default" r:id="rId7"/>
      <w:headerReference w:type="first" r:id="rId8"/>
      <w:pgSz w:w="11906" w:h="16838"/>
      <w:pgMar w:top="1418" w:right="991" w:bottom="127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F85" w:rsidRDefault="00076F85" w:rsidP="00263D9C">
      <w:pPr>
        <w:spacing w:after="0" w:line="240" w:lineRule="auto"/>
      </w:pPr>
      <w:r>
        <w:separator/>
      </w:r>
    </w:p>
  </w:endnote>
  <w:endnote w:type="continuationSeparator" w:id="0">
    <w:p w:rsidR="00076F85" w:rsidRDefault="00076F85" w:rsidP="00263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763283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6"/>
        <w:szCs w:val="16"/>
      </w:rPr>
    </w:sdtEndPr>
    <w:sdtContent>
      <w:p w:rsidR="00263D9C" w:rsidRPr="00263D9C" w:rsidRDefault="00263D9C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263D9C">
          <w:rPr>
            <w:rFonts w:ascii="Arial" w:hAnsi="Arial" w:cs="Arial"/>
            <w:sz w:val="16"/>
            <w:szCs w:val="16"/>
          </w:rPr>
          <w:fldChar w:fldCharType="begin"/>
        </w:r>
        <w:r w:rsidRPr="00263D9C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263D9C">
          <w:rPr>
            <w:rFonts w:ascii="Arial" w:hAnsi="Arial" w:cs="Arial"/>
            <w:sz w:val="16"/>
            <w:szCs w:val="16"/>
          </w:rPr>
          <w:fldChar w:fldCharType="separate"/>
        </w:r>
        <w:r w:rsidR="005A5A9F">
          <w:rPr>
            <w:rFonts w:ascii="Arial" w:hAnsi="Arial" w:cs="Arial"/>
            <w:noProof/>
            <w:sz w:val="16"/>
            <w:szCs w:val="16"/>
          </w:rPr>
          <w:t>4</w:t>
        </w:r>
        <w:r w:rsidRPr="00263D9C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:rsidR="00263D9C" w:rsidRPr="00263D9C" w:rsidRDefault="00263D9C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F85" w:rsidRDefault="00076F85" w:rsidP="00263D9C">
      <w:pPr>
        <w:spacing w:after="0" w:line="240" w:lineRule="auto"/>
      </w:pPr>
      <w:r>
        <w:separator/>
      </w:r>
    </w:p>
  </w:footnote>
  <w:footnote w:type="continuationSeparator" w:id="0">
    <w:p w:rsidR="00076F85" w:rsidRDefault="00076F85" w:rsidP="00263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D9C" w:rsidRPr="00263D9C" w:rsidRDefault="00263D9C" w:rsidP="00263D9C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  <w:b/>
        <w:bCs/>
      </w:rPr>
    </w:pPr>
    <w:r w:rsidRPr="00263D9C">
      <w:rPr>
        <w:rFonts w:ascii="Calibri" w:eastAsia="Calibri" w:hAnsi="Calibri" w:cs="Calibri"/>
        <w:noProof/>
        <w:lang w:val="en-U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2385060</wp:posOffset>
          </wp:positionH>
          <wp:positionV relativeFrom="paragraph">
            <wp:posOffset>-46355</wp:posOffset>
          </wp:positionV>
          <wp:extent cx="1503045" cy="810895"/>
          <wp:effectExtent l="0" t="0" r="1905" b="8255"/>
          <wp:wrapTight wrapText="bothSides">
            <wp:wrapPolygon edited="0">
              <wp:start x="7665" y="0"/>
              <wp:lineTo x="548" y="8626"/>
              <wp:lineTo x="0" y="11164"/>
              <wp:lineTo x="0" y="19790"/>
              <wp:lineTo x="2190" y="20805"/>
              <wp:lineTo x="7392" y="21312"/>
              <wp:lineTo x="13962" y="21312"/>
              <wp:lineTo x="19163" y="20805"/>
              <wp:lineTo x="21354" y="19790"/>
              <wp:lineTo x="21080" y="14208"/>
              <wp:lineTo x="20532" y="9134"/>
              <wp:lineTo x="13688" y="0"/>
              <wp:lineTo x="7665" y="0"/>
            </wp:wrapPolygon>
          </wp:wrapTight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3045" cy="810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63D9C">
      <w:rPr>
        <w:rFonts w:ascii="Calibri" w:eastAsia="Calibri" w:hAnsi="Calibri" w:cs="Calibri"/>
        <w:noProof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5112385</wp:posOffset>
          </wp:positionH>
          <wp:positionV relativeFrom="paragraph">
            <wp:posOffset>8255</wp:posOffset>
          </wp:positionV>
          <wp:extent cx="2125980" cy="796925"/>
          <wp:effectExtent l="0" t="0" r="7620" b="3175"/>
          <wp:wrapSquare wrapText="bothSides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5980" cy="796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63D9C" w:rsidRPr="00263D9C" w:rsidRDefault="00263D9C" w:rsidP="00263D9C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  <w:b/>
        <w:bCs/>
      </w:rPr>
    </w:pPr>
    <w:r w:rsidRPr="00263D9C">
      <w:rPr>
        <w:rFonts w:ascii="Calibri" w:eastAsia="Calibri" w:hAnsi="Calibri" w:cs="Calibri"/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1938655</wp:posOffset>
              </wp:positionH>
              <wp:positionV relativeFrom="paragraph">
                <wp:posOffset>554990</wp:posOffset>
              </wp:positionV>
              <wp:extent cx="2628900" cy="238760"/>
              <wp:effectExtent l="0" t="0" r="0" b="889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8900" cy="2387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3D9C" w:rsidRPr="009404BD" w:rsidRDefault="00263D9C" w:rsidP="00263D9C">
                          <w:pPr>
                            <w:spacing w:after="0"/>
                            <w:textAlignment w:val="baseline"/>
                            <w:rPr>
                              <w:sz w:val="16"/>
                              <w:szCs w:val="16"/>
                            </w:rPr>
                          </w:pPr>
                          <w:r w:rsidRPr="009404BD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6"/>
                              <w:szCs w:val="16"/>
                            </w:rPr>
                            <w:t>МИНИСТ</w:t>
                          </w:r>
                          <w:r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6"/>
                              <w:szCs w:val="16"/>
                            </w:rPr>
                            <w:t>ЕРСТВО НА ЗЕМЕДЕЛИЕТО И ХРАНИТЕ</w:t>
                          </w:r>
                        </w:p>
                        <w:p w:rsidR="00263D9C" w:rsidRDefault="00263D9C" w:rsidP="00263D9C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52.65pt;margin-top:43.7pt;width:207pt;height:18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" filled="f" stroked="f">
              <v:textbox>
                <w:txbxContent>
                  <w:p w:rsidR="00263D9C" w:rsidRPr="009404BD" w:rsidRDefault="00263D9C" w:rsidP="00263D9C">
                    <w:pPr>
                      <w:spacing w:after="0"/>
                      <w:textAlignment w:val="baseline"/>
                      <w:rPr>
                        <w:sz w:val="16"/>
                        <w:szCs w:val="16"/>
                      </w:rPr>
                    </w:pPr>
                    <w:r w:rsidRPr="009404BD">
                      <w:rPr>
                        <w:rFonts w:ascii="Candara" w:hAnsi="Candara" w:cs="Candara"/>
                        <w:color w:val="000000"/>
                        <w:kern w:val="24"/>
                        <w:sz w:val="16"/>
                        <w:szCs w:val="16"/>
                      </w:rPr>
                      <w:t>МИНИСТ</w:t>
                    </w:r>
                    <w:r>
                      <w:rPr>
                        <w:rFonts w:ascii="Candara" w:hAnsi="Candara" w:cs="Candara"/>
                        <w:color w:val="000000"/>
                        <w:kern w:val="24"/>
                        <w:sz w:val="16"/>
                        <w:szCs w:val="16"/>
                      </w:rPr>
                      <w:t>ЕРСТВО НА ЗЕМЕДЕЛИЕТО И ХРАНИТЕ</w:t>
                    </w:r>
                  </w:p>
                  <w:p w:rsidR="00263D9C" w:rsidRDefault="00263D9C" w:rsidP="00263D9C">
                    <w:pPr>
                      <w:jc w:val="center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263D9C">
      <w:rPr>
        <w:rFonts w:ascii="Calibri" w:eastAsia="Calibri" w:hAnsi="Calibri" w:cs="Calibri"/>
        <w:b/>
        <w:noProof/>
        <w:lang w:val="en-US"/>
      </w:rPr>
      <w:drawing>
        <wp:inline distT="0" distB="0" distL="0" distR="0">
          <wp:extent cx="2121535" cy="453390"/>
          <wp:effectExtent l="0" t="0" r="0" b="3810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1535" cy="453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63D9C" w:rsidRPr="00263D9C" w:rsidRDefault="00263D9C" w:rsidP="00263D9C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  <w:b/>
        <w:bCs/>
      </w:rPr>
    </w:pPr>
  </w:p>
  <w:p w:rsidR="00263D9C" w:rsidRPr="00263D9C" w:rsidRDefault="00263D9C" w:rsidP="00263D9C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</w:rPr>
    </w:pPr>
  </w:p>
  <w:p w:rsidR="00263D9C" w:rsidRPr="00263D9C" w:rsidRDefault="00263D9C">
    <w:pPr>
      <w:pStyle w:val="Head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44557"/>
    <w:multiLevelType w:val="hybridMultilevel"/>
    <w:tmpl w:val="5E3461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D21348"/>
    <w:multiLevelType w:val="hybridMultilevel"/>
    <w:tmpl w:val="3084987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084070"/>
    <w:multiLevelType w:val="multilevel"/>
    <w:tmpl w:val="E0ACBD4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493"/>
    <w:rsid w:val="000068E1"/>
    <w:rsid w:val="00062B8E"/>
    <w:rsid w:val="00076F85"/>
    <w:rsid w:val="000A28BE"/>
    <w:rsid w:val="000A6074"/>
    <w:rsid w:val="00111196"/>
    <w:rsid w:val="00263D9C"/>
    <w:rsid w:val="00270329"/>
    <w:rsid w:val="0029331C"/>
    <w:rsid w:val="002D7B58"/>
    <w:rsid w:val="002E5A9E"/>
    <w:rsid w:val="00390EF7"/>
    <w:rsid w:val="00417EAF"/>
    <w:rsid w:val="00447DEC"/>
    <w:rsid w:val="00484E66"/>
    <w:rsid w:val="00487BD9"/>
    <w:rsid w:val="004D2F06"/>
    <w:rsid w:val="00520493"/>
    <w:rsid w:val="00541084"/>
    <w:rsid w:val="00573421"/>
    <w:rsid w:val="005A5A9F"/>
    <w:rsid w:val="005B643F"/>
    <w:rsid w:val="005C2387"/>
    <w:rsid w:val="005C3E53"/>
    <w:rsid w:val="005D5686"/>
    <w:rsid w:val="005E207D"/>
    <w:rsid w:val="005F3488"/>
    <w:rsid w:val="005F3A29"/>
    <w:rsid w:val="00604AD1"/>
    <w:rsid w:val="00616BF8"/>
    <w:rsid w:val="006F014E"/>
    <w:rsid w:val="00720C70"/>
    <w:rsid w:val="00722348"/>
    <w:rsid w:val="0073157A"/>
    <w:rsid w:val="007642E3"/>
    <w:rsid w:val="007916F5"/>
    <w:rsid w:val="007944C3"/>
    <w:rsid w:val="00794D85"/>
    <w:rsid w:val="007A5E5D"/>
    <w:rsid w:val="008948A0"/>
    <w:rsid w:val="0089620B"/>
    <w:rsid w:val="008A10B9"/>
    <w:rsid w:val="008A3B61"/>
    <w:rsid w:val="008A6D2A"/>
    <w:rsid w:val="008B46D5"/>
    <w:rsid w:val="009B283C"/>
    <w:rsid w:val="009C6A51"/>
    <w:rsid w:val="009F08DC"/>
    <w:rsid w:val="00A13720"/>
    <w:rsid w:val="00A842F6"/>
    <w:rsid w:val="00AA4DBC"/>
    <w:rsid w:val="00B34BEE"/>
    <w:rsid w:val="00B52947"/>
    <w:rsid w:val="00B76F6A"/>
    <w:rsid w:val="00BC61C0"/>
    <w:rsid w:val="00C2268F"/>
    <w:rsid w:val="00C719C2"/>
    <w:rsid w:val="00C731DC"/>
    <w:rsid w:val="00CA1447"/>
    <w:rsid w:val="00DA4526"/>
    <w:rsid w:val="00E63D29"/>
    <w:rsid w:val="00EA3EBC"/>
    <w:rsid w:val="00ED3584"/>
    <w:rsid w:val="00ED73CD"/>
    <w:rsid w:val="00F224BA"/>
    <w:rsid w:val="00F27CDA"/>
    <w:rsid w:val="00F57572"/>
    <w:rsid w:val="00FD3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A48822"/>
  <w15:docId w15:val="{7EF4C00C-B799-4B2F-8F65-FD06A0B17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6D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A6D2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63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3D9C"/>
  </w:style>
  <w:style w:type="paragraph" w:styleId="Footer">
    <w:name w:val="footer"/>
    <w:basedOn w:val="Normal"/>
    <w:link w:val="FooterChar"/>
    <w:uiPriority w:val="99"/>
    <w:unhideWhenUsed/>
    <w:rsid w:val="00263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3D9C"/>
  </w:style>
  <w:style w:type="paragraph" w:styleId="BalloonText">
    <w:name w:val="Balloon Text"/>
    <w:basedOn w:val="Normal"/>
    <w:link w:val="BalloonTextChar"/>
    <w:uiPriority w:val="99"/>
    <w:semiHidden/>
    <w:unhideWhenUsed/>
    <w:rsid w:val="00390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EF7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0068E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6F01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01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01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01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014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1331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Borislava Mladenova</cp:lastModifiedBy>
  <cp:revision>38</cp:revision>
  <dcterms:created xsi:type="dcterms:W3CDTF">2024-07-30T13:24:00Z</dcterms:created>
  <dcterms:modified xsi:type="dcterms:W3CDTF">2025-10-16T11:46:00Z</dcterms:modified>
</cp:coreProperties>
</file>